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234" w:rsidRDefault="006A1234" w:rsidP="006A1234">
      <w:pPr>
        <w:jc w:val="left"/>
        <w:rPr>
          <w:rFonts w:ascii="宋体" w:hAnsi="宋体" w:cs="宋体" w:hint="eastAsia"/>
          <w:b/>
          <w:bCs/>
          <w:sz w:val="28"/>
          <w:szCs w:val="28"/>
        </w:rPr>
      </w:pPr>
      <w:r>
        <w:rPr>
          <w:rFonts w:ascii="宋体" w:hAnsi="宋体" w:cs="宋体" w:hint="eastAsia"/>
          <w:b/>
          <w:bCs/>
          <w:sz w:val="28"/>
          <w:szCs w:val="28"/>
        </w:rPr>
        <w:t>附1：</w:t>
      </w:r>
    </w:p>
    <w:p w:rsidR="006A1234" w:rsidRDefault="006A1234" w:rsidP="006A1234">
      <w:pPr>
        <w:jc w:val="center"/>
        <w:rPr>
          <w:rFonts w:ascii="宋体" w:hAnsi="宋体" w:cs="宋体" w:hint="eastAsia"/>
          <w:b/>
          <w:bCs/>
          <w:sz w:val="44"/>
          <w:szCs w:val="44"/>
        </w:rPr>
      </w:pPr>
      <w:r>
        <w:rPr>
          <w:rFonts w:ascii="宋体" w:hAnsi="宋体" w:cs="宋体" w:hint="eastAsia"/>
          <w:b/>
          <w:bCs/>
          <w:sz w:val="44"/>
          <w:szCs w:val="44"/>
        </w:rPr>
        <w:t>全市党风廉政宣传报道</w:t>
      </w:r>
    </w:p>
    <w:p w:rsidR="006A1234" w:rsidRDefault="006A1234" w:rsidP="006A1234">
      <w:pPr>
        <w:jc w:val="center"/>
        <w:rPr>
          <w:rFonts w:ascii="宋体" w:hAnsi="宋体" w:cs="宋体" w:hint="eastAsia"/>
          <w:b/>
          <w:bCs/>
          <w:sz w:val="44"/>
          <w:szCs w:val="44"/>
        </w:rPr>
      </w:pPr>
      <w:r>
        <w:rPr>
          <w:rFonts w:ascii="宋体" w:hAnsi="宋体" w:cs="宋体" w:hint="eastAsia"/>
          <w:b/>
          <w:bCs/>
          <w:sz w:val="44"/>
          <w:szCs w:val="44"/>
        </w:rPr>
        <w:t>“好信息奖”评选办法（试行）</w:t>
      </w:r>
    </w:p>
    <w:p w:rsidR="006A1234" w:rsidRDefault="006A1234" w:rsidP="006A1234">
      <w:pPr>
        <w:ind w:firstLine="883"/>
        <w:jc w:val="center"/>
        <w:rPr>
          <w:rFonts w:ascii="宋体" w:hAnsi="宋体" w:cs="宋体" w:hint="eastAsia"/>
          <w:b/>
          <w:bCs/>
          <w:sz w:val="44"/>
          <w:szCs w:val="44"/>
        </w:rPr>
      </w:pPr>
    </w:p>
    <w:p w:rsidR="006A1234" w:rsidRDefault="006A1234" w:rsidP="006A1234">
      <w:pPr>
        <w:ind w:firstLine="640"/>
        <w:rPr>
          <w:rFonts w:ascii="仿宋" w:eastAsia="仿宋" w:hAnsi="仿宋" w:cs="仿宋" w:hint="eastAsia"/>
          <w:sz w:val="32"/>
          <w:szCs w:val="32"/>
        </w:rPr>
      </w:pPr>
      <w:r>
        <w:rPr>
          <w:rFonts w:ascii="仿宋" w:eastAsia="仿宋" w:hAnsi="仿宋" w:cs="仿宋" w:hint="eastAsia"/>
          <w:sz w:val="32"/>
          <w:szCs w:val="32"/>
        </w:rPr>
        <w:t>为贯彻落实中省纪委全会精神，进一步营造良好的反腐倡廉舆论氛围，促进“以廉为荣、以贪为耻”良好社会风尚的形成，表彰广大新闻工作者在宣传报道党风廉政建设工作中取得的成绩，市纪委将每年组织开展全市党风廉政宣传报道</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好新闻奖</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评选活动，对宣传报道党风廉政工作的优秀新闻作品进行表彰奖励。特制订本办法。</w:t>
      </w:r>
    </w:p>
    <w:p w:rsidR="006A1234" w:rsidRDefault="006A1234" w:rsidP="006A1234">
      <w:pPr>
        <w:ind w:firstLine="643"/>
        <w:rPr>
          <w:rFonts w:ascii="楷体" w:eastAsia="楷体" w:hAnsi="楷体" w:cs="楷体" w:hint="eastAsia"/>
          <w:b/>
          <w:bCs/>
          <w:sz w:val="32"/>
          <w:szCs w:val="32"/>
        </w:rPr>
      </w:pPr>
      <w:r>
        <w:rPr>
          <w:rFonts w:ascii="楷体" w:eastAsia="楷体" w:hAnsi="楷体" w:cs="楷体" w:hint="eastAsia"/>
          <w:b/>
          <w:bCs/>
          <w:sz w:val="32"/>
          <w:szCs w:val="32"/>
        </w:rPr>
        <w:t>一、评奖宗旨</w:t>
      </w:r>
    </w:p>
    <w:p w:rsidR="006A1234" w:rsidRDefault="006A1234" w:rsidP="006A1234">
      <w:pPr>
        <w:ind w:firstLine="640"/>
        <w:rPr>
          <w:rFonts w:ascii="仿宋" w:eastAsia="仿宋" w:hAnsi="仿宋" w:cs="仿宋" w:hint="eastAsia"/>
          <w:sz w:val="32"/>
          <w:szCs w:val="32"/>
        </w:rPr>
      </w:pPr>
      <w:r>
        <w:rPr>
          <w:rFonts w:ascii="仿宋" w:eastAsia="仿宋" w:hAnsi="仿宋" w:cs="仿宋" w:hint="eastAsia"/>
          <w:sz w:val="32"/>
          <w:szCs w:val="32"/>
        </w:rPr>
        <w:t>设立全市党风廉政宣传报道“好新闻奖”评选制度，旨在不断提高党风廉政建设宣传作品的质量和党风廉政建设宣传队伍的政治业务素质，激励广大新闻工作者更好地服务于党风廉政建设和反腐败工作，积极宣传报道反腐倡廉工作的措施，进一步营造良好的反腐倡廉舆论氛围。</w:t>
      </w:r>
    </w:p>
    <w:p w:rsidR="006A1234" w:rsidRDefault="006A1234" w:rsidP="006A1234">
      <w:pPr>
        <w:ind w:firstLine="643"/>
        <w:rPr>
          <w:rFonts w:ascii="楷体" w:eastAsia="楷体" w:hAnsi="楷体" w:cs="楷体" w:hint="eastAsia"/>
          <w:b/>
          <w:bCs/>
          <w:sz w:val="32"/>
          <w:szCs w:val="32"/>
        </w:rPr>
      </w:pPr>
      <w:r>
        <w:rPr>
          <w:rFonts w:ascii="楷体" w:eastAsia="楷体" w:hAnsi="楷体" w:cs="楷体" w:hint="eastAsia"/>
          <w:b/>
          <w:bCs/>
          <w:sz w:val="32"/>
          <w:szCs w:val="32"/>
        </w:rPr>
        <w:t>二、评选范围</w:t>
      </w:r>
    </w:p>
    <w:p w:rsidR="006A1234" w:rsidRDefault="006A1234" w:rsidP="006A1234">
      <w:pPr>
        <w:ind w:firstLine="640"/>
        <w:rPr>
          <w:rFonts w:ascii="仿宋" w:eastAsia="仿宋" w:hAnsi="仿宋" w:cs="仿宋" w:hint="eastAsia"/>
          <w:sz w:val="32"/>
          <w:szCs w:val="32"/>
        </w:rPr>
      </w:pPr>
      <w:bookmarkStart w:id="0" w:name="_GoBack"/>
      <w:bookmarkEnd w:id="0"/>
      <w:r>
        <w:rPr>
          <w:rFonts w:ascii="仿宋" w:eastAsia="仿宋" w:hAnsi="仿宋" w:cs="仿宋" w:hint="eastAsia"/>
          <w:sz w:val="32"/>
          <w:szCs w:val="32"/>
        </w:rPr>
        <w:t>参赛作品必须为本年度1月1日至12月31日期间，在市级以上报刊、网站和电台、电视台公开发表的有关宣传党风廉政建设和反腐败斗争工作的新闻消息、新闻通讯、新闻评论、新闻摄影、网络评论等（理论文章不属于评选之列）。</w:t>
      </w:r>
    </w:p>
    <w:p w:rsidR="006A1234" w:rsidRDefault="006A1234" w:rsidP="006A1234">
      <w:pPr>
        <w:ind w:firstLine="643"/>
        <w:rPr>
          <w:rFonts w:ascii="楷体" w:eastAsia="楷体" w:hAnsi="楷体" w:cs="楷体" w:hint="eastAsia"/>
          <w:b/>
          <w:bCs/>
          <w:sz w:val="32"/>
          <w:szCs w:val="32"/>
        </w:rPr>
      </w:pPr>
      <w:r>
        <w:rPr>
          <w:rFonts w:ascii="楷体" w:eastAsia="楷体" w:hAnsi="楷体" w:cs="楷体" w:hint="eastAsia"/>
          <w:b/>
          <w:bCs/>
          <w:sz w:val="32"/>
          <w:szCs w:val="32"/>
        </w:rPr>
        <w:t>三、评选标准</w:t>
      </w:r>
    </w:p>
    <w:p w:rsidR="006A1234" w:rsidRDefault="006A1234" w:rsidP="006A1234">
      <w:pPr>
        <w:ind w:firstLine="640"/>
        <w:rPr>
          <w:rFonts w:ascii="仿宋" w:eastAsia="仿宋" w:hAnsi="仿宋" w:cs="仿宋" w:hint="eastAsia"/>
          <w:sz w:val="32"/>
          <w:szCs w:val="32"/>
        </w:rPr>
      </w:pPr>
      <w:r>
        <w:rPr>
          <w:rFonts w:ascii="仿宋" w:eastAsia="仿宋" w:hAnsi="仿宋" w:cs="仿宋" w:hint="eastAsia"/>
          <w:sz w:val="32"/>
          <w:szCs w:val="32"/>
        </w:rPr>
        <w:lastRenderedPageBreak/>
        <w:t>参评作品应坚持正确的舆论导向,全面、准确地反映党和政府坚决惩治腐败的决心和人民群众对反腐败必胜的信心，及时报道我市开展党风廉政建设的工作部署、措施和各级开展工作的好经验、好做法、好成效。观点正确、内容真实、主题鲜明、文字简练，在社会上有较高的评价和较强烈的反响。</w:t>
      </w:r>
    </w:p>
    <w:p w:rsidR="006A1234" w:rsidRDefault="006A1234" w:rsidP="006A1234">
      <w:pPr>
        <w:ind w:firstLine="643"/>
        <w:rPr>
          <w:rFonts w:ascii="楷体" w:eastAsia="楷体" w:hAnsi="楷体" w:cs="楷体" w:hint="eastAsia"/>
          <w:b/>
          <w:bCs/>
          <w:sz w:val="32"/>
          <w:szCs w:val="32"/>
        </w:rPr>
      </w:pPr>
      <w:r>
        <w:rPr>
          <w:rFonts w:ascii="楷体" w:eastAsia="楷体" w:hAnsi="楷体" w:cs="楷体" w:hint="eastAsia"/>
          <w:b/>
          <w:bCs/>
          <w:sz w:val="32"/>
          <w:szCs w:val="32"/>
        </w:rPr>
        <w:t>四、推荐报送要求和数额</w:t>
      </w:r>
    </w:p>
    <w:p w:rsidR="006A1234" w:rsidRDefault="006A1234" w:rsidP="006A1234">
      <w:pPr>
        <w:ind w:firstLine="640"/>
        <w:rPr>
          <w:rFonts w:ascii="仿宋" w:eastAsia="仿宋" w:hAnsi="仿宋" w:cs="仿宋" w:hint="eastAsia"/>
          <w:sz w:val="32"/>
          <w:szCs w:val="32"/>
        </w:rPr>
      </w:pPr>
      <w:r>
        <w:rPr>
          <w:rFonts w:ascii="仿宋" w:eastAsia="仿宋" w:hAnsi="仿宋" w:cs="仿宋" w:hint="eastAsia"/>
          <w:sz w:val="32"/>
          <w:szCs w:val="32"/>
        </w:rPr>
        <w:t>（一）各县（区）纪委、监察局推荐参评作品5篇，市直各部门推荐参评作品2篇，榆林日报社、榆林电视台各推荐参评作品5篇。</w:t>
      </w:r>
    </w:p>
    <w:p w:rsidR="006A1234" w:rsidRDefault="006A1234" w:rsidP="006A1234">
      <w:pPr>
        <w:ind w:firstLine="640"/>
        <w:rPr>
          <w:rFonts w:ascii="仿宋" w:eastAsia="仿宋" w:hAnsi="仿宋" w:cs="仿宋" w:hint="eastAsia"/>
          <w:sz w:val="32"/>
          <w:szCs w:val="32"/>
        </w:rPr>
      </w:pPr>
      <w:r>
        <w:rPr>
          <w:rFonts w:ascii="仿宋" w:eastAsia="仿宋" w:hAnsi="仿宋" w:cs="仿宋" w:hint="eastAsia"/>
          <w:sz w:val="32"/>
          <w:szCs w:val="32"/>
        </w:rPr>
        <w:t>（二）各推荐单位应认真填写参评作品推荐表，按要求写出推荐意见，加盖单位公章，连同参评作品用A4纸各复印3份，并附报刊原件一份。其中，属广播电视类作品的，除复印推荐表、文字稿各3份外，还需附刻录光盘一套。</w:t>
      </w:r>
    </w:p>
    <w:p w:rsidR="006A1234" w:rsidRDefault="006A1234" w:rsidP="006A1234">
      <w:pPr>
        <w:ind w:firstLine="640"/>
        <w:rPr>
          <w:rFonts w:ascii="仿宋" w:eastAsia="仿宋" w:hAnsi="仿宋" w:cs="仿宋" w:hint="eastAsia"/>
          <w:sz w:val="32"/>
          <w:szCs w:val="32"/>
        </w:rPr>
      </w:pPr>
      <w:r>
        <w:rPr>
          <w:rFonts w:ascii="仿宋" w:eastAsia="仿宋" w:hAnsi="仿宋" w:cs="仿宋" w:hint="eastAsia"/>
          <w:sz w:val="32"/>
          <w:szCs w:val="32"/>
        </w:rPr>
        <w:t>（三）以上推荐的参评作品，应按规定的格式和数量，于次年3月底前，报送至市纪委宣教室。</w:t>
      </w:r>
    </w:p>
    <w:p w:rsidR="006A1234" w:rsidRDefault="006A1234" w:rsidP="006A1234">
      <w:pPr>
        <w:ind w:firstLine="643"/>
        <w:rPr>
          <w:rFonts w:ascii="仿宋" w:eastAsia="仿宋" w:hAnsi="仿宋" w:cs="仿宋" w:hint="eastAsia"/>
          <w:sz w:val="32"/>
          <w:szCs w:val="32"/>
        </w:rPr>
      </w:pPr>
      <w:r>
        <w:rPr>
          <w:rFonts w:ascii="楷体" w:eastAsia="楷体" w:hAnsi="楷体" w:cs="楷体" w:hint="eastAsia"/>
          <w:b/>
          <w:bCs/>
          <w:sz w:val="32"/>
          <w:szCs w:val="32"/>
        </w:rPr>
        <w:t>五、设奖数额</w:t>
      </w:r>
    </w:p>
    <w:p w:rsidR="006A1234" w:rsidRDefault="006A1234" w:rsidP="006A1234">
      <w:pPr>
        <w:ind w:firstLine="640"/>
        <w:rPr>
          <w:rFonts w:ascii="仿宋" w:eastAsia="仿宋" w:hAnsi="仿宋" w:cs="仿宋" w:hint="eastAsia"/>
          <w:sz w:val="32"/>
          <w:szCs w:val="32"/>
        </w:rPr>
      </w:pPr>
      <w:r>
        <w:rPr>
          <w:rFonts w:ascii="仿宋" w:eastAsia="仿宋" w:hAnsi="仿宋" w:cs="仿宋" w:hint="eastAsia"/>
          <w:sz w:val="32"/>
          <w:szCs w:val="32"/>
        </w:rPr>
        <w:t>获奖作品按照参评作品数量比例评出一、二、三等奖项及优秀奖若干。</w:t>
      </w:r>
    </w:p>
    <w:p w:rsidR="006A1234" w:rsidRDefault="006A1234" w:rsidP="006A1234">
      <w:pPr>
        <w:ind w:firstLine="643"/>
        <w:rPr>
          <w:rFonts w:ascii="仿宋" w:eastAsia="仿宋" w:hAnsi="仿宋" w:cs="仿宋" w:hint="eastAsia"/>
          <w:sz w:val="32"/>
          <w:szCs w:val="32"/>
        </w:rPr>
      </w:pPr>
      <w:r>
        <w:rPr>
          <w:rFonts w:ascii="楷体" w:eastAsia="楷体" w:hAnsi="楷体" w:cs="楷体" w:hint="eastAsia"/>
          <w:b/>
          <w:bCs/>
          <w:sz w:val="32"/>
          <w:szCs w:val="32"/>
        </w:rPr>
        <w:t>六、评选办法</w:t>
      </w:r>
    </w:p>
    <w:p w:rsidR="006A1234" w:rsidRDefault="006A1234" w:rsidP="006A1234">
      <w:pPr>
        <w:ind w:firstLineChars="200" w:firstLine="640"/>
        <w:rPr>
          <w:rFonts w:ascii="仿宋" w:eastAsia="仿宋" w:hAnsi="仿宋" w:cs="仿宋" w:hint="eastAsia"/>
          <w:sz w:val="32"/>
          <w:szCs w:val="32"/>
        </w:rPr>
      </w:pPr>
      <w:r>
        <w:rPr>
          <w:rFonts w:ascii="仿宋" w:eastAsia="仿宋" w:hAnsi="仿宋" w:cs="仿宋" w:hint="eastAsia"/>
          <w:sz w:val="32"/>
          <w:szCs w:val="32"/>
        </w:rPr>
        <w:t>市纪委监察局将邀请有关方面专家按照推荐，初评、复评、定评的程序进行评选。评选结果通知各推荐者单位，并</w:t>
      </w:r>
      <w:r>
        <w:rPr>
          <w:rFonts w:ascii="仿宋" w:eastAsia="仿宋" w:hAnsi="仿宋" w:cs="仿宋" w:hint="eastAsia"/>
          <w:sz w:val="32"/>
          <w:szCs w:val="32"/>
        </w:rPr>
        <w:lastRenderedPageBreak/>
        <w:t>在市纪委监察局网上公布。</w:t>
      </w:r>
    </w:p>
    <w:p w:rsidR="006A1234" w:rsidRDefault="006A1234" w:rsidP="006A1234">
      <w:pPr>
        <w:ind w:firstLineChars="200" w:firstLine="640"/>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r>
        <w:rPr>
          <w:rFonts w:ascii="仿宋" w:eastAsia="仿宋" w:hAnsi="仿宋" w:cs="仿宋" w:hint="eastAsia"/>
          <w:sz w:val="32"/>
          <w:szCs w:val="32"/>
        </w:rPr>
        <w:t>中共榆林市纪委办公室</w:t>
      </w: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r>
        <w:rPr>
          <w:rFonts w:ascii="仿宋" w:eastAsia="仿宋" w:hAnsi="仿宋" w:cs="仿宋" w:hint="eastAsia"/>
          <w:sz w:val="32"/>
          <w:szCs w:val="32"/>
        </w:rPr>
        <w:t>2016年4月22日</w:t>
      </w: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6A1234" w:rsidRDefault="006A1234" w:rsidP="006A1234">
      <w:pPr>
        <w:ind w:firstLine="640"/>
        <w:jc w:val="right"/>
        <w:rPr>
          <w:rFonts w:ascii="仿宋" w:eastAsia="仿宋" w:hAnsi="仿宋" w:cs="仿宋" w:hint="eastAsia"/>
          <w:sz w:val="32"/>
          <w:szCs w:val="32"/>
        </w:rPr>
      </w:pPr>
    </w:p>
    <w:p w:rsidR="00071EDD" w:rsidRPr="006A1234" w:rsidRDefault="00071EDD">
      <w:pPr>
        <w:ind w:firstLine="640"/>
      </w:pPr>
    </w:p>
    <w:sectPr w:rsidR="00071EDD" w:rsidRPr="006A1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34"/>
    <w:rsid w:val="00071EDD"/>
    <w:rsid w:val="006A1234"/>
    <w:rsid w:val="00AD6BC6"/>
    <w:rsid w:val="00F1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5875F-3670-45CD-9E7C-E55F7A15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234"/>
    <w:pPr>
      <w:widowControl w:val="0"/>
      <w:jc w:val="both"/>
    </w:pPr>
    <w:rPr>
      <w:rFonts w:ascii="Calibri" w:eastAsia="宋体" w:hAnsi="Calibri" w:cs="Times New Roman"/>
      <w:szCs w:val="24"/>
    </w:rPr>
  </w:style>
  <w:style w:type="paragraph" w:styleId="1">
    <w:name w:val="heading 1"/>
    <w:basedOn w:val="a"/>
    <w:next w:val="a"/>
    <w:link w:val="1Char"/>
    <w:uiPriority w:val="9"/>
    <w:qFormat/>
    <w:rsid w:val="00F16277"/>
    <w:pPr>
      <w:keepNext/>
      <w:keepLines/>
      <w:spacing w:line="640" w:lineRule="exact"/>
      <w:ind w:firstLineChars="200" w:firstLine="200"/>
      <w:outlineLvl w:val="0"/>
    </w:pPr>
    <w:rPr>
      <w:rFonts w:asciiTheme="minorHAnsi" w:eastAsia="黑体" w:hAnsiTheme="minorHAnsi" w:cstheme="minorBidi"/>
      <w:b/>
      <w:bCs/>
      <w:kern w:val="44"/>
      <w:sz w:val="32"/>
      <w:szCs w:val="44"/>
    </w:rPr>
  </w:style>
  <w:style w:type="paragraph" w:styleId="2">
    <w:name w:val="heading 2"/>
    <w:basedOn w:val="a"/>
    <w:next w:val="a"/>
    <w:link w:val="2Char"/>
    <w:uiPriority w:val="9"/>
    <w:unhideWhenUsed/>
    <w:qFormat/>
    <w:rsid w:val="00F16277"/>
    <w:pPr>
      <w:keepNext/>
      <w:keepLines/>
      <w:spacing w:line="640" w:lineRule="exact"/>
      <w:ind w:firstLineChars="200" w:firstLine="200"/>
      <w:outlineLvl w:val="1"/>
    </w:pPr>
    <w:rPr>
      <w:rFonts w:asciiTheme="majorHAnsi" w:eastAsia="楷体" w:hAnsiTheme="majorHAnsi" w:cstheme="majorBidi"/>
      <w:b/>
      <w:bCs/>
      <w:sz w:val="32"/>
      <w:szCs w:val="32"/>
    </w:rPr>
  </w:style>
  <w:style w:type="paragraph" w:styleId="3">
    <w:name w:val="heading 3"/>
    <w:basedOn w:val="a"/>
    <w:next w:val="a"/>
    <w:link w:val="3Char"/>
    <w:uiPriority w:val="9"/>
    <w:unhideWhenUsed/>
    <w:qFormat/>
    <w:rsid w:val="00F16277"/>
    <w:pPr>
      <w:keepNext/>
      <w:keepLines/>
      <w:spacing w:line="640" w:lineRule="exact"/>
      <w:ind w:firstLineChars="200" w:firstLine="200"/>
      <w:outlineLvl w:val="2"/>
    </w:pPr>
    <w:rPr>
      <w:rFonts w:asciiTheme="minorHAnsi" w:eastAsia="仿宋"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6277"/>
    <w:rPr>
      <w:rFonts w:eastAsia="黑体"/>
      <w:b/>
      <w:bCs/>
      <w:kern w:val="44"/>
      <w:sz w:val="32"/>
      <w:szCs w:val="44"/>
    </w:rPr>
  </w:style>
  <w:style w:type="character" w:customStyle="1" w:styleId="2Char">
    <w:name w:val="标题 2 Char"/>
    <w:basedOn w:val="a0"/>
    <w:link w:val="2"/>
    <w:uiPriority w:val="9"/>
    <w:rsid w:val="00F16277"/>
    <w:rPr>
      <w:rFonts w:asciiTheme="majorHAnsi" w:eastAsia="楷体" w:hAnsiTheme="majorHAnsi" w:cstheme="majorBidi"/>
      <w:b/>
      <w:bCs/>
      <w:sz w:val="32"/>
      <w:szCs w:val="32"/>
    </w:rPr>
  </w:style>
  <w:style w:type="character" w:customStyle="1" w:styleId="3Char">
    <w:name w:val="标题 3 Char"/>
    <w:basedOn w:val="a0"/>
    <w:link w:val="3"/>
    <w:uiPriority w:val="9"/>
    <w:rsid w:val="00F16277"/>
    <w:rPr>
      <w:rFonts w:eastAsia="仿宋"/>
      <w:b/>
      <w:bCs/>
      <w:sz w:val="32"/>
      <w:szCs w:val="32"/>
    </w:rPr>
  </w:style>
  <w:style w:type="paragraph" w:styleId="a3">
    <w:name w:val="Title"/>
    <w:basedOn w:val="a"/>
    <w:next w:val="a"/>
    <w:link w:val="Char"/>
    <w:uiPriority w:val="10"/>
    <w:qFormat/>
    <w:rsid w:val="00AD6BC6"/>
    <w:pPr>
      <w:spacing w:before="240" w:after="240" w:line="640" w:lineRule="exact"/>
      <w:jc w:val="center"/>
      <w:outlineLvl w:val="0"/>
    </w:pPr>
    <w:rPr>
      <w:rFonts w:asciiTheme="majorHAnsi" w:eastAsia="华文中宋" w:hAnsiTheme="majorHAnsi" w:cstheme="majorBidi"/>
      <w:bCs/>
      <w:sz w:val="44"/>
      <w:szCs w:val="32"/>
    </w:rPr>
  </w:style>
  <w:style w:type="character" w:customStyle="1" w:styleId="Char">
    <w:name w:val="标题 Char"/>
    <w:basedOn w:val="a0"/>
    <w:link w:val="a3"/>
    <w:uiPriority w:val="10"/>
    <w:rsid w:val="00AD6BC6"/>
    <w:rPr>
      <w:rFonts w:asciiTheme="majorHAnsi" w:eastAsia="华文中宋" w:hAnsiTheme="majorHAnsi" w:cstheme="majorBidi"/>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c:creator>
  <cp:keywords/>
  <dc:description/>
  <cp:lastModifiedBy>zh</cp:lastModifiedBy>
  <cp:revision>1</cp:revision>
  <dcterms:created xsi:type="dcterms:W3CDTF">2016-04-22T00:49:00Z</dcterms:created>
  <dcterms:modified xsi:type="dcterms:W3CDTF">2016-04-22T00:50:00Z</dcterms:modified>
</cp:coreProperties>
</file>